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C1" w:rsidRPr="009B7D30" w:rsidRDefault="000E03C1" w:rsidP="000E03C1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B7D3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Государственная итоговая аттестация для выпускников 11 класса</w:t>
      </w:r>
    </w:p>
    <w:p w:rsidR="000E03C1" w:rsidRPr="009B7D30" w:rsidRDefault="000E03C1" w:rsidP="000E03C1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Times New Roman"/>
          <w:caps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caps/>
          <w:sz w:val="21"/>
          <w:szCs w:val="21"/>
          <w:lang w:eastAsia="ru-RU"/>
        </w:rPr>
        <w:t> 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В   соответствии   со   статьей 59  Федерального   закона  Российской  Федерации   от 27.12.2012 г.  № 273-ФЗ   «Об   образовании   в   Российской  Федерации»   освоение основных   образовательных   программ   основного   общего   или   среднего   общего образования,   имеющих   государственную   аккредитацию,   завершается обязательной государственной итоговой аттестацией.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Государственная итоговая аттестация (далее-ГИА) проводится государственной экзаменационной комиссией в целях определения соответствия результатов   освоения   </w:t>
      </w:r>
      <w:proofErr w:type="gramStart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обучающимися</w:t>
      </w:r>
      <w:proofErr w:type="gramEnd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  основных   образовательных   программ соответствующим требованиям Федерального государственного образовательного стандарта.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Формы   и   порядок   проведения ГИА,   а   также   сроки и продолжительность проведения   экзаменов   по   каждому  учебному предмету определяются Министерством просвещения Российской Федерации  (</w:t>
      </w:r>
      <w:proofErr w:type="spellStart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Минпросвещения</w:t>
      </w:r>
      <w:proofErr w:type="spellEnd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 России) совместно   с  Федеральной   службой   по   надзору   в   сфере   образования   и   науки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(</w:t>
      </w:r>
      <w:proofErr w:type="spellStart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Рособрнадзор</w:t>
      </w:r>
      <w:proofErr w:type="spellEnd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).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gramStart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К ГИА допускаются обучающиеся, не имеющие академической задолженности и в полном объеме выполнивший учебный план или индивидуальный учебный план.</w:t>
      </w:r>
      <w:proofErr w:type="gramEnd"/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>Заявление на участие в ГИА подаются до 1 февраля включительно: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gramStart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обучающимися</w:t>
      </w:r>
      <w:proofErr w:type="gramEnd"/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  -   в   образовательные   организации,   в   которых   обучающиеся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осваивают образовательные программы среднего общего образования;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экстернами - в образовательные организации по выбору экстернов.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Обучающиеся,   не   прошедшие   ГИА   или   получившие   на   ГИА неудовлетворительные   результаты,   вправе   пройти   ГИА   повторно   в   сроки, определяемые порядком проведения ГИА.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Участие в ГИА осуществляется на безвозмездной основе.</w:t>
      </w:r>
    </w:p>
    <w:p w:rsidR="000E03C1" w:rsidRPr="009B7D30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9B7D30">
        <w:rPr>
          <w:rFonts w:ascii="Helvetica" w:eastAsia="Times New Roman" w:hAnsi="Helvetica" w:cs="Times New Roman"/>
          <w:sz w:val="21"/>
          <w:szCs w:val="21"/>
          <w:lang w:eastAsia="ru-RU"/>
        </w:rPr>
        <w:t>Лицам,   успешно   прошедшим   ГИА,   выдается   документ   об   образовании, подтверждающий получение основного общего или среднего общего образования.</w:t>
      </w:r>
      <w:bookmarkStart w:id="0" w:name="_GoBack"/>
      <w:bookmarkEnd w:id="0"/>
    </w:p>
    <w:p w:rsidR="001A3AFD" w:rsidRDefault="001A3AFD"/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0C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3C1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8640C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D30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3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04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Крюковская СОШ</dc:creator>
  <cp:keywords/>
  <dc:description/>
  <cp:lastModifiedBy>оо</cp:lastModifiedBy>
  <cp:revision>3</cp:revision>
  <dcterms:created xsi:type="dcterms:W3CDTF">2024-11-12T09:28:00Z</dcterms:created>
  <dcterms:modified xsi:type="dcterms:W3CDTF">2024-12-05T14:36:00Z</dcterms:modified>
</cp:coreProperties>
</file>